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9E1">
      <w:r>
        <w:t>OKUL REHBER ÖĞRETMENLERİMİZ (PSİKOLOJİK DANIŞMAN)</w:t>
      </w:r>
    </w:p>
    <w:p w:rsidR="006519E1" w:rsidRDefault="006519E1">
      <w:r>
        <w:t>SEMA TEZ</w:t>
      </w:r>
    </w:p>
    <w:p w:rsidR="006519E1" w:rsidRDefault="006519E1">
      <w:r>
        <w:t xml:space="preserve">ÇALIŞMA </w:t>
      </w:r>
      <w:proofErr w:type="gramStart"/>
      <w:r>
        <w:t>SAATLERİ : 09</w:t>
      </w:r>
      <w:proofErr w:type="gramEnd"/>
      <w:r>
        <w:t>.00 – 15.00 OKUL  REHBERLİK ODASI</w:t>
      </w:r>
    </w:p>
    <w:p w:rsidR="006519E1" w:rsidRDefault="006519E1">
      <w:r>
        <w:t>TEL: 0 216 331 02 62/16</w:t>
      </w:r>
    </w:p>
    <w:p w:rsidR="00066CC5" w:rsidRDefault="006519E1">
      <w:r>
        <w:t>MUAMMER SAĞLAM  (ASKERDE AĞUSTOSTA BAŞLAYACAK)</w:t>
      </w:r>
    </w:p>
    <w:p w:rsidR="00066CC5" w:rsidRDefault="00066CC5" w:rsidP="00066CC5"/>
    <w:p w:rsidR="00066CC5" w:rsidRDefault="00066CC5" w:rsidP="00066CC5">
      <w:pPr>
        <w:pStyle w:val="yaynorta"/>
        <w:rPr>
          <w:color w:val="000000"/>
        </w:rPr>
      </w:pPr>
      <w:r>
        <w:rPr>
          <w:color w:val="000000"/>
        </w:rPr>
        <w:t xml:space="preserve">İlkeler </w:t>
      </w:r>
    </w:p>
    <w:p w:rsidR="00066CC5" w:rsidRDefault="00066CC5" w:rsidP="00066CC5">
      <w:pPr>
        <w:pStyle w:val="paraf"/>
        <w:rPr>
          <w:color w:val="000000"/>
        </w:rPr>
      </w:pPr>
      <w:r>
        <w:rPr>
          <w:rStyle w:val="Gl"/>
          <w:color w:val="000000"/>
        </w:rPr>
        <w:t>Madde5</w:t>
      </w:r>
      <w:r>
        <w:rPr>
          <w:color w:val="000000"/>
        </w:rPr>
        <w:t xml:space="preserve">- Rehberlik ve psikolojik danışma hizmetlerinin yürütülmesinde aşağıdaki ilkeler esas alınır: 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a) Rehberlik ve psikolojik danışma hizmetleri, eğitim kurumlarının eğitim-öğretim etkinlikleri bütünlüğü içinde yer alır.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b) Rehberlik ve psikolojik danışma hizmetleri tüm öğrencilere açık bir hizmettir.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c) Her öğrenci eğitim sürecinde kendisine sunulan seçenekler arasında seçme özgürlüğüne sahiptir.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d) Rehberlik ve psikolojik danışma hizmetlerinde insana saygı esastır.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e) Rehberlik ve psikolojik danışma hizmetlerinin bireysel boyutunda gizlilik esastır.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f) Rehberlik ve psikolojik danışma hizmetleri öğrenci, veli, uzman, öğretmen ve yönetici gibi ilgililerin iş birliği ile yürütülür.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 xml:space="preserve">g) Rehberlik ve psikolojik danışma hizmetlerinde bireysel farklılıklara saygı esastır. 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h) Rehberlik ve psikolojik danışma hizmetlerinin yürütülmesinde hem bireye hem de topluma karşı sorumluluk söz konusudur.</w:t>
      </w:r>
    </w:p>
    <w:p w:rsidR="00066CC5" w:rsidRDefault="00066CC5" w:rsidP="00066CC5">
      <w:pPr>
        <w:pStyle w:val="paraf"/>
        <w:rPr>
          <w:color w:val="000000"/>
        </w:rPr>
      </w:pPr>
      <w:r>
        <w:rPr>
          <w:color w:val="000000"/>
        </w:rPr>
        <w:t>ı) Rehberlik ve psikolojik danışma hizmetlerinin yürütülmesinde bilimsellik esastır.</w:t>
      </w:r>
    </w:p>
    <w:p w:rsidR="006519E1" w:rsidRPr="00066CC5" w:rsidRDefault="006519E1" w:rsidP="00066CC5"/>
    <w:sectPr w:rsidR="006519E1" w:rsidRPr="0006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19E1"/>
    <w:rsid w:val="00066CC5"/>
    <w:rsid w:val="006519E1"/>
    <w:rsid w:val="0085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066CC5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yaynorta">
    <w:name w:val="yayınorta"/>
    <w:basedOn w:val="Normal"/>
    <w:rsid w:val="00066CC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character" w:styleId="Gl">
    <w:name w:val="Strong"/>
    <w:basedOn w:val="VarsaylanParagrafYazTipi"/>
    <w:uiPriority w:val="22"/>
    <w:qFormat/>
    <w:rsid w:val="00066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2015-02-07T05:26:00Z</dcterms:created>
  <dcterms:modified xsi:type="dcterms:W3CDTF">2015-02-07T05:38:00Z</dcterms:modified>
</cp:coreProperties>
</file>